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DF0" w:rsidRDefault="00BC5E99" w:rsidP="00BC5E99">
      <w:pPr>
        <w:widowControl w:val="0"/>
        <w:pBdr>
          <w:top w:val="nil"/>
          <w:left w:val="nil"/>
          <w:bottom w:val="nil"/>
          <w:right w:val="nil"/>
          <w:between w:val="nil"/>
        </w:pBdr>
        <w:tabs>
          <w:tab w:val="left" w:pos="3240"/>
        </w:tabs>
        <w:spacing w:after="0" w:line="276" w:lineRule="auto"/>
        <w:jc w:val="left"/>
      </w:pPr>
      <w:r>
        <w:tab/>
      </w:r>
    </w:p>
    <w:p w:rsidR="002D1DF0" w:rsidRDefault="00FE6887">
      <w:pPr>
        <w:tabs>
          <w:tab w:val="center" w:pos="5400"/>
          <w:tab w:val="left" w:pos="7169"/>
        </w:tabs>
        <w:spacing w:before="120"/>
      </w:pPr>
      <w:bookmarkStart w:id="0" w:name="_heading=h.gjdgxs" w:colFirst="0" w:colLast="0"/>
      <w:bookmarkEnd w:id="0"/>
      <w:r>
        <w:t>Ngày soạn: .../.../...</w:t>
      </w:r>
    </w:p>
    <w:p w:rsidR="002D1DF0" w:rsidRDefault="00FE6887">
      <w:pPr>
        <w:tabs>
          <w:tab w:val="center" w:pos="5400"/>
          <w:tab w:val="left" w:pos="7169"/>
        </w:tabs>
        <w:spacing w:before="120"/>
      </w:pPr>
      <w:r>
        <w:t>Ngày dạy: .../.../...</w:t>
      </w:r>
    </w:p>
    <w:p w:rsidR="002D1DF0" w:rsidRPr="008E0900" w:rsidRDefault="00FE6887">
      <w:pPr>
        <w:pStyle w:val="Heading1"/>
        <w:spacing w:line="360" w:lineRule="auto"/>
        <w:rPr>
          <w:color w:val="FF0000"/>
        </w:rPr>
      </w:pPr>
      <w:r w:rsidRPr="008E0900">
        <w:rPr>
          <w:color w:val="FF0000"/>
        </w:rPr>
        <w:t>CHƯƠNG I. SỐ HỮU TỈ</w:t>
      </w:r>
    </w:p>
    <w:p w:rsidR="002D1DF0" w:rsidRPr="008E0900" w:rsidRDefault="00FE6887">
      <w:pPr>
        <w:pStyle w:val="Heading1"/>
        <w:spacing w:line="360" w:lineRule="auto"/>
        <w:rPr>
          <w:color w:val="0000FF"/>
        </w:rPr>
      </w:pPr>
      <w:r w:rsidRPr="008E0900">
        <w:rPr>
          <w:color w:val="0000FF"/>
        </w:rPr>
        <w:t xml:space="preserve">BÀI 1: TẬP HỢP </w:t>
      </w:r>
      <m:oMath>
        <m:r>
          <m:rPr>
            <m:sty m:val="bi"/>
          </m:rPr>
          <w:rPr>
            <w:rFonts w:ascii="Cambria Math" w:eastAsia="Cambria Math" w:hAnsi="Cambria Math" w:cs="Cambria Math"/>
            <w:color w:val="0000FF"/>
          </w:rPr>
          <m:t>Q</m:t>
        </m:r>
      </m:oMath>
      <w:r w:rsidRPr="008E0900">
        <w:rPr>
          <w:color w:val="0000FF"/>
        </w:rP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lastRenderedPageBreak/>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lastRenderedPageBreak/>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 xml:space="preserve">HS quan sát </w:t>
      </w:r>
      <w:bookmarkStart w:id="1" w:name="_GoBack"/>
      <w:bookmarkEnd w:id="1"/>
      <w:r>
        <w:t>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w:lastRenderedPageBreak/>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 xml:space="preserve">Các phân số bằng nhau là các cách viết khác nhau </w:t>
            </w:r>
            <w:r>
              <w:rPr>
                <w:i/>
              </w:rPr>
              <w:lastRenderedPageBreak/>
              <w:t>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lastRenderedPageBreak/>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AA0C66">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lastRenderedPageBreak/>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 xml:space="preserve">GV tổng </w:t>
            </w:r>
            <w:r>
              <w:rPr>
                <w:color w:val="000000"/>
              </w:rPr>
              <w:lastRenderedPageBreak/>
              <w:t>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GV dẫn dắt, chốt kiến thức, HS phát biểu 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xml:space="preserve">- HS theo dõi SGK, chú ý nghe, tiếp nhận kiến thức, hoàn thành các yêu cầu, hoạt </w:t>
            </w:r>
            <w:r>
              <w:lastRenderedPageBreak/>
              <w:t>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w:t>
            </w:r>
            <w:r>
              <w:lastRenderedPageBreak/>
              <w:t>lượt là:</w:t>
            </w:r>
          </w:p>
          <w:p w:rsidR="002D1DF0" w:rsidRDefault="00AA0C66">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xml:space="preserve">- GV cho HS nhắc lại khái niệm về số nguyên dương, số nguyên âm, sau đó hướng dẫn HS ghi nhớ khái niệm số hữu tỉ dương, </w:t>
            </w:r>
            <w:r>
              <w:lastRenderedPageBreak/>
              <w:t>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lastRenderedPageBreak/>
              <w:t xml:space="preserve">Ví dụ 6 </w:t>
            </w:r>
            <w:r>
              <w:t>vào vở.</w:t>
            </w:r>
          </w:p>
          <w:p w:rsidR="002D1DF0" w:rsidRDefault="00FE6887">
            <w:pPr>
              <w:spacing w:after="120"/>
            </w:pPr>
            <w:r>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w:t>
            </w:r>
            <w:r>
              <w:lastRenderedPageBreak/>
              <w:t xml:space="preserve">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AA0C66">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 xml:space="preserve">Tương tự, nếu x &lt; y hay y &gt; x thì điểm x nằm phía dưới điểm y trên </w:t>
            </w:r>
            <w:r>
              <w:lastRenderedPageBreak/>
              <w:t>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lastRenderedPageBreak/>
        <w:t>Kết quả :</w:t>
      </w:r>
    </w:p>
    <w:p w:rsidR="002D1DF0" w:rsidRDefault="00FE6887">
      <w:pPr>
        <w:tabs>
          <w:tab w:val="left" w:pos="567"/>
          <w:tab w:val="left" w:pos="1134"/>
        </w:tabs>
        <w:spacing w:before="120"/>
        <w:rPr>
          <w:b/>
        </w:rPr>
      </w:pPr>
      <w:r>
        <w:rPr>
          <w:b/>
        </w:rPr>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lastRenderedPageBreak/>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AA0C66">
      <w:pPr>
        <w:spacing w:before="120"/>
        <w:rPr>
          <w:color w:val="000000"/>
        </w:rPr>
      </w:pPr>
      <w:hyperlink r:id="rId10">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dẫn dắt HS vào bài học mới: “Ta thực hiện các phép tính giữa các số hữu tỉ trên như </w:t>
      </w:r>
      <w:r>
        <w:rPr>
          <w:color w:val="000000"/>
        </w:rPr>
        <w:lastRenderedPageBreak/>
        <w:t>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Vậy muốn cộng trừ hai số hữu 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lastRenderedPageBreak/>
              <w:t>- Khi hai số hữu tỉ cùng viết ở dạng số thập 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AA0C66">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b) 0,123 − 0,234 = - (0,234 - 0,123)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lastRenderedPageBreak/>
              <w:t xml:space="preserve">* </w:t>
            </w:r>
            <w:r>
              <w:rPr>
                <w:i/>
                <w:color w:val="000000"/>
                <w:u w:val="single"/>
              </w:rPr>
              <w:t>Nhận xét:</w:t>
            </w:r>
          </w:p>
          <w:p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lastRenderedPageBreak/>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w:t>
            </w:r>
            <w:r>
              <w:rPr>
                <w:color w:val="000000"/>
              </w:rPr>
              <w:lastRenderedPageBreak/>
              <w:t xml:space="preserve">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AA0C66">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lastRenderedPageBreak/>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 xml:space="preserve">HS trả lời, lớp nhận xét, GV đánh giá. </w:t>
            </w:r>
            <w:r>
              <w:rPr>
                <w:color w:val="000000"/>
              </w:rPr>
              <w:lastRenderedPageBreak/>
              <w:t>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lastRenderedPageBreak/>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lastRenderedPageBreak/>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GV phân tích, cho 1-2 HS đọc lại nhận 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lastRenderedPageBreak/>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GV mời 2 HS trình bày bảng, chữa bài, 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lastRenderedPageBreak/>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lastRenderedPageBreak/>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 xml:space="preserve">GV cho HS nhận xét về tử số và mẫu số của phân số và phân số nghịch đảo </w:t>
            </w:r>
            <w:r>
              <w:rPr>
                <w:color w:val="000000"/>
              </w:rPr>
              <w:lastRenderedPageBreak/>
              <w:t>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GV dẫn dắt, chốt kiến thức như Nhận 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w:lastRenderedPageBreak/>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AA0C66">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lastRenderedPageBreak/>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lastRenderedPageBreak/>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AA0C66">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lastRenderedPageBreak/>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3: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3"/>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Phép tính lũy thừa với số mũ tự nhiên</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AA0C66">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AA0C66">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FE6887">
            <w:r>
              <w:t xml:space="preserve">- GV mời một vài HS đọc lại kiến thức trọng </w:t>
            </w:r>
            <w:r>
              <w:lastRenderedPageBreak/>
              <w:t>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AA0C66">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AA0C66">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AA0C66">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w:t>
            </w:r>
            <w:r>
              <w:lastRenderedPageBreak/>
              <w:t xml:space="preserve">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AA0C66">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AA0C66">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AA0C66">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AA0C66">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xml:space="preserve">+ Khi nhân hai lũy thừa cùng cơ số, ta giữ nguyên cơ số và cộng (chứ không </w:t>
            </w:r>
            <w:r>
              <w:rPr>
                <w:b/>
                <w:i/>
                <w:color w:val="000000"/>
              </w:rPr>
              <w:lastRenderedPageBreak/>
              <w:t>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AA0C66">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AA0C66">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w:lastRenderedPageBreak/>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lastRenderedPageBreak/>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AA0C66">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AA0C66">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AA0C66">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t>+ Với a = - 0,2 ta  có:</w:t>
            </w:r>
          </w:p>
          <w:p w:rsidR="002D1DF0" w:rsidRDefault="00AA0C66">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lastRenderedPageBreak/>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AA0C66">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AA0C66">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AA0C66">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AA0C66">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AA0C66">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AA0C66">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AA0C66">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4"/>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w:lastRenderedPageBreak/>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AA0C66">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AA0C66">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lastRenderedPageBreak/>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lastRenderedPageBreak/>
        <w:t>Kết quả:</w:t>
      </w:r>
    </w:p>
    <w:p w:rsidR="002D1DF0" w:rsidRDefault="00FE6887">
      <w:pPr>
        <w:rPr>
          <w:b/>
          <w:color w:val="000000"/>
        </w:rPr>
      </w:pPr>
      <w:r>
        <w:rPr>
          <w:b/>
          <w:color w:val="000000"/>
        </w:rPr>
        <w:t xml:space="preserve">Bài 7. </w:t>
      </w:r>
    </w:p>
    <w:p w:rsidR="002D1DF0" w:rsidRDefault="00AA0C66">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lastRenderedPageBreak/>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4: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lastRenderedPageBreak/>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rPr>
          <w:b/>
          <w:color w:val="000000"/>
        </w:rPr>
      </w:pPr>
      <w:r>
        <w:rPr>
          <w:b/>
          <w:color w:val="000000"/>
        </w:rPr>
        <w:lastRenderedPageBreak/>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thực hiện các phép tính đối với biểu thức có chứa dấu ngoặc?</w:t>
            </w:r>
          </w:p>
          <w:p w:rsidR="002D1DF0" w:rsidRDefault="00FE6887">
            <w:pPr>
              <w:spacing w:after="160"/>
              <w:rPr>
                <w:i/>
              </w:rPr>
            </w:pPr>
            <w:r>
              <w:t xml:space="preserve">- GV đặt câu hỏi: </w:t>
            </w:r>
            <w:r>
              <w:rPr>
                <w:i/>
              </w:rPr>
              <w:t xml:space="preserve">Thứ tự thực hiện phép tính </w:t>
            </w:r>
            <w:r>
              <w:rPr>
                <w:i/>
              </w:rPr>
              <w:lastRenderedPageBreak/>
              <w:t>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Ví dụ 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lastRenderedPageBreak/>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AA0C66">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AA0C66">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lastRenderedPageBreak/>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lastRenderedPageBreak/>
        <w:t>Bước 2: Thực hiện nhiệm vụ:</w:t>
      </w:r>
    </w:p>
    <w:p w:rsidR="002D1DF0" w:rsidRDefault="00FE6887">
      <w:pPr>
        <w:spacing w:before="120"/>
        <w:rPr>
          <w:color w:val="000000"/>
        </w:rPr>
      </w:pPr>
      <w:r>
        <w:rPr>
          <w:color w:val="000000"/>
        </w:rPr>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AA0C6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lastRenderedPageBreak/>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lastRenderedPageBreak/>
        <w:t>Chu vi mảnh vườn hình chữ nhật là: </w:t>
      </w:r>
    </w:p>
    <w:p w:rsidR="002D1DF0" w:rsidRDefault="00FE6887">
      <w:r>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5"/>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AA0C66">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t>20 000 000. 95% = 19 000 000 (đồng)</w:t>
      </w:r>
    </w:p>
    <w:p w:rsidR="002D1DF0" w:rsidRDefault="00AA0C66">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lastRenderedPageBreak/>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lastRenderedPageBreak/>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lastRenderedPageBreak/>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lastRenderedPageBreak/>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lastRenderedPageBreak/>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6"/>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 xml:space="preserve">Các số thập phân vô hạn tuần hoàn 1,333...; 0,2333...; 0,12313131... đã nêu ở trên có tính chất: Trong </w:t>
            </w:r>
            <w:r>
              <w:rPr>
                <w:i/>
                <w:color w:val="000000"/>
              </w:rPr>
              <w:lastRenderedPageBreak/>
              <w:t>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lastRenderedPageBreak/>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lastRenderedPageBreak/>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lastRenderedPageBreak/>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AA0C66">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AA0C66">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AA0C66">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AA0C66">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AA0C66">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lastRenderedPageBreak/>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lastRenderedPageBreak/>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t>So sánh các số hữu tỉ.</w:t>
      </w:r>
    </w:p>
    <w:p w:rsidR="002D1DF0" w:rsidRDefault="00FE6887">
      <w:pPr>
        <w:rPr>
          <w:color w:val="000000"/>
        </w:rPr>
      </w:pPr>
      <w:r>
        <w:lastRenderedPageBreak/>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lastRenderedPageBreak/>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9"/>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lastRenderedPageBreak/>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AA0C6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AA0C6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AA0C66">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lastRenderedPageBreak/>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lastRenderedPageBreak/>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lastRenderedPageBreak/>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lastRenderedPageBreak/>
        <w:t>- Hoàn thành các bài tập SBT.</w:t>
      </w:r>
    </w:p>
    <w:p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GV giới thiệu sự gần gũi của số vô tỉ trong đời 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2">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Số vô tỉ là các số không 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GV tổng quát lưu ý lại kiến thức trọng tâm và yêu cầu HS ghi chép đầy đủ vào vở.</w:t>
            </w:r>
          </w:p>
        </w:tc>
        <w:tc>
          <w:tcPr>
            <w:tcW w:w="4696" w:type="dxa"/>
          </w:tcPr>
          <w:p w:rsidR="002D1DF0" w:rsidRDefault="00FE6887">
            <w:pPr>
              <w:rPr>
                <w:b/>
                <w:color w:val="000000"/>
              </w:rPr>
            </w:pPr>
            <w:r>
              <w:rPr>
                <w:b/>
                <w:color w:val="000000"/>
              </w:rPr>
              <w:t>2. Số thập phân vô hạn không tuần hoàn</w:t>
            </w:r>
          </w:p>
          <w:p w:rsidR="002D1DF0" w:rsidRDefault="00FE6887">
            <w:pPr>
              <w:tabs>
                <w:tab w:val="left" w:pos="1110"/>
              </w:tabs>
              <w:rPr>
                <w:color w:val="000000"/>
              </w:rPr>
            </w:pPr>
            <w:r>
              <w:rPr>
                <w:b/>
                <w:i/>
                <w:color w:val="000000"/>
              </w:rPr>
              <w:t xml:space="preserve">HĐ1: </w:t>
            </w:r>
          </w:p>
          <w:p w:rsidR="002D1DF0" w:rsidRDefault="00AA0C66">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lastRenderedPageBreak/>
        <w:t>Hoạt động 4: Căn bậc hai số học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lastRenderedPageBreak/>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w:t>
            </w:r>
            <w:r>
              <w:rPr>
                <w:i/>
                <w:color w:val="000000"/>
              </w:rPr>
              <w:lastRenderedPageBreak/>
              <w:t xml:space="preserve">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AA0C66">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AA0C66">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AA0C66">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lastRenderedPageBreak/>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AA0C6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AA0C66">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AA0C66">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lastRenderedPageBreak/>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4"/>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lastRenderedPageBreak/>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w:t>
            </w:r>
            <w:r>
              <w:lastRenderedPageBreak/>
              <w:t xml:space="preserve">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lastRenderedPageBreak/>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lastRenderedPageBreak/>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lastRenderedPageBreak/>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lastRenderedPageBreak/>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xml:space="preserve">- Trên cơ sở HS đã nhận biết được cách so </w:t>
            </w:r>
            <w:r>
              <w:lastRenderedPageBreak/>
              <w:t>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Quy tắc so sánh hai số thập 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 xml:space="preserve">Bước 2: Nếu 2 số thập phân dương đó có phần số nguyên bằng nhau thì ta tiếp tục so sánh từng cặp chữ số ở cùng một hàng( sau dấu ","), kể từ trái sang </w:t>
            </w:r>
            <w:r>
              <w:rPr>
                <w:color w:val="000000"/>
              </w:rPr>
              <w:lastRenderedPageBreak/>
              <w:t>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lastRenderedPageBreak/>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lastRenderedPageBreak/>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AA0C6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AA0C6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AA0C6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AA0C6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AA0C66">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AA0C66">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AA0C66">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lastRenderedPageBreak/>
        <w:t xml:space="preserve">Mà: 2,142857…&gt; 2,142 </w:t>
      </w:r>
      <m:oMath>
        <m:r>
          <w:rPr>
            <w:rFonts w:ascii="Cambria Math" w:eastAsia="Cambria Math" w:hAnsi="Cambria Math" w:cs="Cambria Math"/>
          </w:rPr>
          <m:t>⟹</m:t>
        </m:r>
      </m:oMath>
      <w:r>
        <w:t> 217 &gt; 2,142</w:t>
      </w:r>
    </w:p>
    <w:p w:rsidR="002D1DF0" w:rsidRDefault="00FE6887">
      <w:r>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lastRenderedPageBreak/>
        <w:t>A. Số nguyên không phải số thực</w:t>
      </w:r>
    </w:p>
    <w:p w:rsidR="002D1DF0" w:rsidRDefault="00FE6887">
      <w:r>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lastRenderedPageBreak/>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lastRenderedPageBreak/>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lastRenderedPageBreak/>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8"/>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t xml:space="preserve">Bước 1: Chuyển giao nhiệm </w:t>
            </w:r>
            <w:r>
              <w:rPr>
                <w:b/>
                <w:color w:val="000000"/>
              </w:rPr>
              <w:lastRenderedPageBreak/>
              <w:t>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lastRenderedPageBreak/>
              <w:t>I. Khái niệm</w:t>
            </w:r>
          </w:p>
          <w:p w:rsidR="002D1DF0" w:rsidRDefault="00FE6887">
            <w:pPr>
              <w:rPr>
                <w:b/>
                <w:color w:val="000000"/>
              </w:rPr>
            </w:pPr>
            <w:r>
              <w:rPr>
                <w:b/>
                <w:color w:val="000000"/>
              </w:rPr>
              <w:lastRenderedPageBreak/>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lastRenderedPageBreak/>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w:t>
            </w:r>
            <w:r>
              <w:lastRenderedPageBreak/>
              <w:t xml:space="preserve">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15.25pt" o:ole="">
                  <v:imagedata r:id="rId32" o:title=""/>
                </v:shape>
                <o:OLEObject Type="Embed" ProgID="Equation.DSMT4" ShapeID="_x0000_i1025" DrawAspect="Content" ObjectID="_1721377338" r:id="rId33"/>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 xml:space="preserve">Giả sử hai điểm A, B lần lượt biểu diễn hai số thực a, b khác nhau </w:t>
            </w:r>
            <w:r>
              <w:rPr>
                <w:color w:val="000000"/>
              </w:rPr>
              <w:lastRenderedPageBreak/>
              <w:t>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lastRenderedPageBreak/>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AA0C66">
      <w:sdt>
        <w:sdtPr>
          <w:tag w:val="goog_rdk_11"/>
          <w:id w:val="-1482461944"/>
        </w:sdtPr>
        <w:sdtEndPr/>
        <w:sdtContent>
          <w:r w:rsidR="00FE6887">
            <w:rPr>
              <w:rFonts w:ascii="Gungsuh" w:eastAsia="Gungsuh" w:hAnsi="Gungsuh" w:cs="Gungsuh"/>
            </w:rPr>
            <w:t>b) 9 &lt; |−14|</w:t>
          </w:r>
        </w:sdtContent>
      </w:sdt>
    </w:p>
    <w:p w:rsidR="002D1DF0" w:rsidRDefault="00AA0C66">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lastRenderedPageBreak/>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lastRenderedPageBreak/>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5"/>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6"/>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7"/>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8"/>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1304925" cy="1085850"/>
                          </a:xfrm>
                          <a:prstGeom prst="rect">
                            <a:avLst/>
                          </a:prstGeom>
                          <a:ln/>
                        </pic:spPr>
                      </pic:pic>
                    </a:graphicData>
                  </a:graphic>
                </wp:inline>
              </w:drawing>
            </w:r>
          </w:p>
          <w:p w:rsidR="002D1DF0" w:rsidRDefault="00FE6887">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xml:space="preserve">) và đặc </w:t>
            </w:r>
            <w:r>
              <w:lastRenderedPageBreak/>
              <w:t>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4"/>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color w:val="000000"/>
              </w:rPr>
            </w:pPr>
            <w:r>
              <w:rPr>
                <w:color w:val="000000"/>
              </w:rPr>
              <w:t xml:space="preserve">- HS theo dõi SGK, chú ý nghe, hiểu, thảo luận, trao </w:t>
            </w:r>
            <w:r>
              <w:rPr>
                <w:color w:val="000000"/>
              </w:rPr>
              <w:lastRenderedPageBreak/>
              <w:t>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 xml:space="preserve">Các cạnh bên: AA', BB', </w:t>
            </w:r>
            <w:r>
              <w:rPr>
                <w:i/>
                <w:color w:val="000000"/>
              </w:rPr>
              <w:lastRenderedPageBreak/>
              <w:t>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Hình hộp chữ nhật có 4 đường chéo.</w:t>
            </w:r>
          </w:p>
          <w:p w:rsidR="002D1DF0" w:rsidRDefault="00FE6887">
            <w:pPr>
              <w:jc w:val="center"/>
              <w:rPr>
                <w:i/>
                <w:color w:val="000000"/>
              </w:rPr>
            </w:pPr>
            <w:r>
              <w:rPr>
                <w:i/>
                <w:noProof/>
                <w:color w:val="000000"/>
              </w:rPr>
              <w:lastRenderedPageBreak/>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w:lastRenderedPageBreak/>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lập phương?</w:t>
            </w:r>
          </w:p>
          <w:p w:rsidR="002D1DF0" w:rsidRDefault="002D1DF0"/>
          <w:p w:rsidR="002D1DF0" w:rsidRDefault="00FE6887">
            <w:pPr>
              <w:jc w:val="center"/>
            </w:pPr>
            <w:r>
              <w:rPr>
                <w:noProof/>
              </w:rPr>
              <w:lastRenderedPageBreak/>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lastRenderedPageBreak/>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b) Các cạnh của hình lập 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 xml:space="preserve">GV tổng </w:t>
            </w:r>
            <w:r>
              <w:rPr>
                <w:color w:val="000000"/>
              </w:rPr>
              <w:lastRenderedPageBreak/>
              <w:t>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lastRenderedPageBreak/>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lastRenderedPageBreak/>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t>Câu 3:</w:t>
      </w:r>
      <w:r>
        <w:rPr>
          <w:color w:val="000000"/>
        </w:rPr>
        <w:t xml:space="preserve"> Cho hình hộp chữ nhật có kích thước như hình vẽ:</w:t>
      </w:r>
    </w:p>
    <w:p w:rsidR="002D1DF0" w:rsidRDefault="00FE6887">
      <w:pPr>
        <w:jc w:val="center"/>
        <w:rPr>
          <w:color w:val="000000"/>
        </w:rPr>
      </w:pPr>
      <w:r>
        <w:rPr>
          <w:noProof/>
        </w:rPr>
        <w:lastRenderedPageBreak/>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2243952" cy="1755820"/>
                    </a:xfrm>
                    <a:prstGeom prst="rect">
                      <a:avLst/>
                    </a:prstGeom>
                    <a:ln/>
                  </pic:spPr>
                </pic:pic>
              </a:graphicData>
            </a:graphic>
          </wp:inline>
        </w:drawing>
      </w:r>
    </w:p>
    <w:p w:rsidR="002D1DF0" w:rsidRDefault="00FE6887">
      <w:r>
        <w:lastRenderedPageBreak/>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lastRenderedPageBreak/>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2D1DF0" w:rsidRDefault="002D1DF0">
                      <w:pPr>
                        <w:spacing w:after="0" w:line="240" w:lineRule="auto"/>
                        <w:jc w:val="left"/>
                        <w:textDirection w:val="btLr"/>
                      </w:pPr>
                    </w:p>
                  </w:txbxContent>
                </v:textbox>
                <w10:anchorlock/>
              </v:rect>
            </w:pict>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lastRenderedPageBreak/>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w:lastRenderedPageBreak/>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2"/>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 xml:space="preserve">Hình lăng trụ đứng gồm có 5 </w:t>
            </w:r>
            <w:r>
              <w:rPr>
                <w:i/>
                <w:color w:val="000000"/>
              </w:rPr>
              <w:lastRenderedPageBreak/>
              <w:t>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lastRenderedPageBreak/>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2"/>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3"/>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lastRenderedPageBreak/>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6"/>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7"/>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8"/>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6 mặt: ABCD; A’B’C’D’; ABB’A’; ADD’A’; BCC’B’; CDD’C’.</w:t>
            </w:r>
          </w:p>
          <w:p w:rsidR="002D1DF0" w:rsidRDefault="00FE6887">
            <w:pPr>
              <w:numPr>
                <w:ilvl w:val="0"/>
                <w:numId w:val="9"/>
              </w:numPr>
              <w:pBdr>
                <w:top w:val="nil"/>
                <w:left w:val="nil"/>
                <w:bottom w:val="nil"/>
                <w:right w:val="nil"/>
                <w:between w:val="nil"/>
              </w:pBdr>
              <w:rPr>
                <w:color w:val="000000"/>
              </w:rPr>
            </w:pPr>
            <w:r>
              <w:rPr>
                <w:color w:val="000000"/>
              </w:rPr>
              <w:t xml:space="preserve">12 cạnh: AB; BC; CD; DA; </w:t>
            </w:r>
            <w:r>
              <w:rPr>
                <w:color w:val="000000"/>
              </w:rPr>
              <w:lastRenderedPageBreak/>
              <w:t>A’B’; B’C’; C’D’; D’A’; 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9"/>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lastRenderedPageBreak/>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chuẩn bị, dẫn dắt và cho HS quan sát mô hình về khối hộp chữ nhật (khối rỗng bằng nhựa trong, có chia đơn vị, để </w:t>
            </w:r>
            <w:r>
              <w:rPr>
                <w:color w:val="000000"/>
              </w:rPr>
              <w:lastRenderedPageBreak/>
              <w:t>có thể đổ cát vào trong, theo từng lớp, 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lastRenderedPageBreak/>
              <w:t>- GV cho HS viết công thức tính diện tích 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lastRenderedPageBreak/>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1"/>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0"/>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2"/>
                          <a:srcRect/>
                          <a:stretch>
                            <a:fillRect/>
                          </a:stretch>
                        </pic:blipFill>
                        <pic:spPr>
                          <a:xfrm>
                            <a:off x="0" y="0"/>
                            <a:ext cx="2005469" cy="1686462"/>
                          </a:xfrm>
                          <a:prstGeom prst="rect">
                            <a:avLst/>
                          </a:prstGeom>
                          <a:ln/>
                        </pic:spPr>
                      </pic:pic>
                    </a:graphicData>
                  </a:graphic>
                </wp:inline>
              </w:drawing>
            </w:r>
          </w:p>
          <w:p w:rsidR="002D1DF0" w:rsidRDefault="00FE6887">
            <w:r>
              <w:lastRenderedPageBreak/>
              <w:t>a) Diện tích hình chữ nhật MNPQ 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Vậy diện tích của hình chữ nhật MNPQ bằng diện tích xung quanh 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lastRenderedPageBreak/>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lastRenderedPageBreak/>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3"/>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lastRenderedPageBreak/>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4"/>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lastRenderedPageBreak/>
        <w:t>- Chuẩn bị bài mới “</w:t>
      </w:r>
      <w:r>
        <w:rPr>
          <w:b/>
          <w:i/>
          <w:color w:val="000000"/>
        </w:rPr>
        <w:t>Bài tập cuối chương III</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t xml:space="preserve">Bước 2: Thực hiện nhiệm vụ: </w:t>
      </w:r>
      <w:r>
        <w:t>Các thành viên chú ý, thảo luận nhóm hoàn thành yêu cầu.</w:t>
      </w:r>
    </w:p>
    <w:p w:rsidR="002D1DF0" w:rsidRDefault="00FE6887">
      <w:r>
        <w:rPr>
          <w:b/>
        </w:rPr>
        <w:lastRenderedPageBreak/>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5"/>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lastRenderedPageBreak/>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lastRenderedPageBreak/>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lastRenderedPageBreak/>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6"/>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7"/>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lastRenderedPageBreak/>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t>HS trả lời:</w:t>
      </w:r>
    </w:p>
    <w:p w:rsidR="002D1DF0" w:rsidRDefault="00FE6887">
      <w:pPr>
        <w:spacing w:before="120"/>
      </w:pPr>
      <w:r>
        <w:lastRenderedPageBreak/>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lastRenderedPageBreak/>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8"/>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9"/>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lastRenderedPageBreak/>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AA0C66">
      <w:hyperlink r:id="rId80">
        <w:r w:rsidR="00FE6887">
          <w:rPr>
            <w:color w:val="0563C1"/>
            <w:u w:val="single"/>
          </w:rPr>
          <w:t>https://www.youtube.com/watch?v=62m8r5DrztA</w:t>
        </w:r>
      </w:hyperlink>
    </w:p>
    <w:p w:rsidR="002D1DF0" w:rsidRDefault="00AA0C66">
      <w:hyperlink r:id="rId81">
        <w:r w:rsidR="00FE6887">
          <w:rPr>
            <w:color w:val="0563C1"/>
            <w:u w:val="single"/>
          </w:rPr>
          <w:t>https://www.youtube.com/watch?v=Nu9Mj0GJ2Rs</w:t>
        </w:r>
      </w:hyperlink>
    </w:p>
    <w:p w:rsidR="002D1DF0" w:rsidRDefault="00FE6887">
      <w:r>
        <w:lastRenderedPageBreak/>
        <w:t>(làm lịch có hình lăng trụ đứng bằng bìa giấy)</w:t>
      </w:r>
    </w:p>
    <w:p w:rsidR="002D1DF0" w:rsidRDefault="00AA0C66">
      <w:hyperlink r:id="rId82">
        <w:r w:rsidR="00FE6887">
          <w:rPr>
            <w:color w:val="0563C1"/>
            <w:u w:val="single"/>
          </w:rPr>
          <w:t>https://www.youtube.com/watch?v=sRTcYDI1x8o</w:t>
        </w:r>
      </w:hyperlink>
    </w:p>
    <w:p w:rsidR="002D1DF0" w:rsidRDefault="00FE6887">
      <w:r>
        <w:t>(Làm kệ để sách)</w:t>
      </w:r>
    </w:p>
    <w:p w:rsidR="002D1DF0" w:rsidRDefault="00AA0C66">
      <w:hyperlink r:id="rId83">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 xml:space="preserve">Ý thức hợp tác, tôn trọng, lắng </w:t>
            </w:r>
            <w:r>
              <w:rPr>
                <w:b/>
              </w:rPr>
              <w:lastRenderedPageBreak/>
              <w:t>nghe</w:t>
            </w:r>
          </w:p>
        </w:tc>
        <w:tc>
          <w:tcPr>
            <w:tcW w:w="1267" w:type="dxa"/>
            <w:shd w:val="clear" w:color="auto" w:fill="auto"/>
          </w:tcPr>
          <w:p w:rsidR="002D1DF0" w:rsidRDefault="00FE6887">
            <w:pPr>
              <w:spacing w:after="0"/>
              <w:jc w:val="center"/>
              <w:rPr>
                <w:b/>
              </w:rPr>
            </w:pPr>
            <w:r>
              <w:rPr>
                <w:b/>
              </w:rPr>
              <w:lastRenderedPageBreak/>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 xml:space="preserve">Khả năng sáng tạo trong công </w:t>
            </w:r>
            <w:r>
              <w:rPr>
                <w:b/>
              </w:rPr>
              <w:lastRenderedPageBreak/>
              <w:t>việc</w:t>
            </w:r>
          </w:p>
        </w:tc>
        <w:tc>
          <w:tcPr>
            <w:tcW w:w="1144" w:type="dxa"/>
            <w:shd w:val="clear" w:color="auto" w:fill="auto"/>
          </w:tcPr>
          <w:p w:rsidR="002D1DF0" w:rsidRDefault="00FE6887">
            <w:pPr>
              <w:spacing w:after="0"/>
              <w:jc w:val="center"/>
              <w:rPr>
                <w:b/>
              </w:rPr>
            </w:pPr>
            <w:r>
              <w:rPr>
                <w:b/>
              </w:rPr>
              <w:lastRenderedPageBreak/>
              <w:t xml:space="preserve">Kết quả thực hiện công </w:t>
            </w:r>
            <w:r>
              <w:rPr>
                <w:b/>
              </w:rPr>
              <w:lastRenderedPageBreak/>
              <w:t>việc được giao</w:t>
            </w:r>
          </w:p>
        </w:tc>
        <w:tc>
          <w:tcPr>
            <w:tcW w:w="841" w:type="dxa"/>
            <w:shd w:val="clear" w:color="auto" w:fill="auto"/>
          </w:tcPr>
          <w:p w:rsidR="002D1DF0" w:rsidRDefault="00FE6887">
            <w:pPr>
              <w:spacing w:after="0"/>
              <w:jc w:val="center"/>
              <w:rPr>
                <w:b/>
              </w:rPr>
            </w:pPr>
            <w:r>
              <w:rPr>
                <w:b/>
              </w:rPr>
              <w:lastRenderedPageBreak/>
              <w:t>Tổng điểm</w:t>
            </w:r>
          </w:p>
        </w:tc>
      </w:tr>
      <w:tr w:rsidR="002D1DF0">
        <w:tc>
          <w:tcPr>
            <w:tcW w:w="879" w:type="dxa"/>
            <w:shd w:val="clear" w:color="auto" w:fill="auto"/>
          </w:tcPr>
          <w:p w:rsidR="002D1DF0" w:rsidRDefault="00FE6887">
            <w:pPr>
              <w:spacing w:after="0"/>
              <w:jc w:val="center"/>
              <w:rPr>
                <w:b/>
              </w:rPr>
            </w:pPr>
            <w:r>
              <w:rPr>
                <w:b/>
              </w:rPr>
              <w:lastRenderedPageBreak/>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lastRenderedPageBreak/>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1.Đánh giá quá trình hoạt động của 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t>1. Sự tham gia của các thành viên: tham gia đầy đủ</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w:t>
            </w:r>
            <w:r>
              <w:lastRenderedPageBreak/>
              <w:t xml:space="preserve">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lastRenderedPageBreak/>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lastRenderedPageBreak/>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rsidSect="008E0900">
      <w:headerReference w:type="default" r:id="rId84"/>
      <w:footerReference w:type="default" r:id="rId85"/>
      <w:pgSz w:w="11906" w:h="16838"/>
      <w:pgMar w:top="99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C66" w:rsidRDefault="00AA0C66" w:rsidP="00B25F3F">
      <w:pPr>
        <w:spacing w:after="0" w:line="240" w:lineRule="auto"/>
      </w:pPr>
      <w:r>
        <w:separator/>
      </w:r>
    </w:p>
  </w:endnote>
  <w:endnote w:type="continuationSeparator" w:id="0">
    <w:p w:rsidR="00AA0C66" w:rsidRDefault="00AA0C66" w:rsidP="00B2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Malgun Gothic Semilight"/>
    <w:charset w:val="81"/>
    <w:family w:val="roman"/>
    <w:pitch w:val="variable"/>
    <w:sig w:usb0="00000000" w:usb1="69D77CFB" w:usb2="00000030" w:usb3="00000000" w:csb0="0008009F" w:csb1="00000000"/>
  </w:font>
  <w:font w:name="Caudex">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0" w:rsidRPr="008E0900" w:rsidRDefault="008E0900" w:rsidP="008E0900">
    <w:pPr>
      <w:pBdr>
        <w:top w:val="thinThickSmallGap" w:sz="24" w:space="1" w:color="622423"/>
      </w:pBdr>
      <w:tabs>
        <w:tab w:val="right" w:pos="10205"/>
      </w:tabs>
      <w:spacing w:after="0" w:line="240" w:lineRule="auto"/>
      <w:jc w:val="left"/>
      <w:rPr>
        <w:rFonts w:eastAsia="Calibri"/>
        <w:sz w:val="24"/>
        <w:szCs w:val="24"/>
      </w:rPr>
    </w:pPr>
    <w:r w:rsidRPr="008E0900">
      <w:rPr>
        <w:rFonts w:eastAsia="Calibri"/>
        <w:sz w:val="24"/>
        <w:szCs w:val="24"/>
      </w:rPr>
      <w:tab/>
    </w:r>
    <w:r w:rsidRPr="008E0900">
      <w:rPr>
        <w:rFonts w:eastAsia="Calibri"/>
        <w:b/>
        <w:color w:val="FF0000"/>
        <w:sz w:val="24"/>
        <w:szCs w:val="24"/>
      </w:rPr>
      <w:t>Trang</w:t>
    </w:r>
    <w:r w:rsidRPr="008E0900">
      <w:rPr>
        <w:rFonts w:eastAsia="Calibri"/>
        <w:b/>
        <w:color w:val="0070C0"/>
        <w:sz w:val="24"/>
        <w:szCs w:val="24"/>
      </w:rPr>
      <w:t xml:space="preserve"> </w:t>
    </w:r>
    <w:r w:rsidRPr="008E0900">
      <w:rPr>
        <w:rFonts w:eastAsia="Calibri"/>
        <w:b/>
        <w:color w:val="0070C0"/>
        <w:sz w:val="24"/>
        <w:szCs w:val="24"/>
      </w:rPr>
      <w:fldChar w:fldCharType="begin"/>
    </w:r>
    <w:r w:rsidRPr="008E0900">
      <w:rPr>
        <w:rFonts w:eastAsia="Calibri"/>
        <w:b/>
        <w:color w:val="0070C0"/>
        <w:sz w:val="24"/>
        <w:szCs w:val="24"/>
      </w:rPr>
      <w:instrText xml:space="preserve"> PAGE   \* MERGEFORMAT </w:instrText>
    </w:r>
    <w:r w:rsidRPr="008E0900">
      <w:rPr>
        <w:rFonts w:eastAsia="Calibri"/>
        <w:b/>
        <w:color w:val="0070C0"/>
        <w:sz w:val="24"/>
        <w:szCs w:val="24"/>
      </w:rPr>
      <w:fldChar w:fldCharType="separate"/>
    </w:r>
    <w:r w:rsidR="00B27F9C">
      <w:rPr>
        <w:rFonts w:eastAsia="Calibri"/>
        <w:b/>
        <w:noProof/>
        <w:color w:val="0070C0"/>
        <w:sz w:val="24"/>
        <w:szCs w:val="24"/>
      </w:rPr>
      <w:t>3</w:t>
    </w:r>
    <w:r w:rsidRPr="008E0900">
      <w:rPr>
        <w:rFonts w:eastAsia="Calibri"/>
        <w:b/>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C66" w:rsidRDefault="00AA0C66" w:rsidP="00B25F3F">
      <w:pPr>
        <w:spacing w:after="0" w:line="240" w:lineRule="auto"/>
      </w:pPr>
      <w:r>
        <w:separator/>
      </w:r>
    </w:p>
  </w:footnote>
  <w:footnote w:type="continuationSeparator" w:id="0">
    <w:p w:rsidR="00AA0C66" w:rsidRDefault="00AA0C66" w:rsidP="00B25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0" w:rsidRPr="00B27F9C" w:rsidRDefault="00B27F9C" w:rsidP="00B27F9C">
    <w:pPr>
      <w:tabs>
        <w:tab w:val="center" w:pos="4680"/>
        <w:tab w:val="right" w:pos="9360"/>
      </w:tabs>
      <w:spacing w:after="0" w:line="240" w:lineRule="auto"/>
      <w:jc w:val="right"/>
      <w:rPr>
        <w:rFonts w:eastAsia="Calibri"/>
        <w:i/>
        <w:sz w:val="32"/>
        <w:szCs w:val="22"/>
        <w:u w:val="single"/>
      </w:rPr>
    </w:pPr>
    <w:r w:rsidRPr="00B27F9C">
      <w:rPr>
        <w:rFonts w:eastAsia="Calibri"/>
        <w:b/>
        <w:i/>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D1DF0"/>
    <w:rsid w:val="002D1DF0"/>
    <w:rsid w:val="004177B0"/>
    <w:rsid w:val="008E0900"/>
    <w:rsid w:val="00AA0C66"/>
    <w:rsid w:val="00B25F3F"/>
    <w:rsid w:val="00B27F9C"/>
    <w:rsid w:val="00BC5E99"/>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E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g"/><Relationship Id="rId79" Type="http://schemas.openxmlformats.org/officeDocument/2006/relationships/image" Target="media/image70.jp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youtube.com/watch?v=UW5mAtXyrDo"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s://www.youtube.com/watch?v=62m8r5DrztA"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g"/><Relationship Id="rId83" Type="http://schemas.openxmlformats.org/officeDocument/2006/relationships/hyperlink" Target="https://www.youtube.com/watch?v=1Emj8y_cjV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youtube.com/watch?v=wnIjKy8LtnQ" TargetMode="External"/><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g"/><Relationship Id="rId81" Type="http://schemas.openxmlformats.org/officeDocument/2006/relationships/hyperlink" Target="https://www.youtube.com/watch?v=Nu9Mj0GJ2Rs"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g"/><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hyperlink" Target="https://www.youtube.com/watch?v=sRTcYDI1x8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28661</Words>
  <Characters>163369</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2022-08-05T15:22:00Z</dcterms:created>
  <dcterms:modified xsi:type="dcterms:W3CDTF">2022-08-07T04:36:00Z</dcterms:modified>
</cp:coreProperties>
</file>