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3F" w:rsidRDefault="004F5265">
      <w:pPr>
        <w:spacing w:after="39"/>
        <w:ind w:left="1140"/>
      </w:pPr>
      <w:r>
        <w:rPr>
          <w:rFonts w:ascii="Arial" w:eastAsia="Arial" w:hAnsi="Arial" w:cs="Arial"/>
          <w:b/>
          <w:color w:val="002060"/>
          <w:sz w:val="28"/>
        </w:rPr>
        <w:t xml:space="preserve">DỰ KIẾN PHÂN PHỐI CHƯƠNG TRÌNH MÔN HOÁ HỌC 10 </w:t>
      </w:r>
    </w:p>
    <w:p w:rsidR="00FE553F" w:rsidRDefault="004F5265">
      <w:pPr>
        <w:spacing w:after="0"/>
        <w:ind w:left="1139"/>
        <w:jc w:val="center"/>
      </w:pPr>
      <w:r>
        <w:rPr>
          <w:rFonts w:ascii="Arial" w:eastAsia="Arial" w:hAnsi="Arial" w:cs="Arial"/>
          <w:b/>
          <w:color w:val="7030A0"/>
          <w:sz w:val="24"/>
        </w:rPr>
        <w:t>(Bộ sách Chân trời sáng tạo – Nxb Giáo dục Việt Nam)</w:t>
      </w:r>
      <w:r>
        <w:rPr>
          <w:rFonts w:ascii="Arial" w:eastAsia="Arial" w:hAnsi="Arial" w:cs="Arial"/>
          <w:color w:val="7030A0"/>
          <w:sz w:val="24"/>
        </w:rPr>
        <w:t xml:space="preserve"> </w:t>
      </w:r>
    </w:p>
    <w:tbl>
      <w:tblPr>
        <w:tblStyle w:val="TableGrid"/>
        <w:tblW w:w="9914" w:type="dxa"/>
        <w:tblInd w:w="5" w:type="dxa"/>
        <w:tblCellMar>
          <w:top w:w="1" w:type="dxa"/>
          <w:left w:w="108" w:type="dxa"/>
          <w:right w:w="104" w:type="dxa"/>
        </w:tblCellMar>
        <w:tblLook w:val="04A0" w:firstRow="1" w:lastRow="0" w:firstColumn="1" w:lastColumn="0" w:noHBand="0" w:noVBand="1"/>
      </w:tblPr>
      <w:tblGrid>
        <w:gridCol w:w="859"/>
        <w:gridCol w:w="1032"/>
        <w:gridCol w:w="8023"/>
      </w:tblGrid>
      <w:tr w:rsidR="00FE553F">
        <w:trPr>
          <w:trHeight w:val="341"/>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60"/>
            </w:pPr>
            <w:r>
              <w:rPr>
                <w:rFonts w:ascii="Arial" w:eastAsia="Arial" w:hAnsi="Arial" w:cs="Arial"/>
                <w:b/>
              </w:rPr>
              <w:t xml:space="preserve">Tuần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74"/>
            </w:pPr>
            <w:r>
              <w:rPr>
                <w:rFonts w:ascii="Arial" w:eastAsia="Arial" w:hAnsi="Arial" w:cs="Arial"/>
                <w:b/>
              </w:rPr>
              <w:t xml:space="preserve">Số tiết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pPr>
              <w:ind w:right="4"/>
              <w:jc w:val="center"/>
            </w:pPr>
            <w:r>
              <w:rPr>
                <w:rFonts w:ascii="Arial" w:eastAsia="Arial" w:hAnsi="Arial" w:cs="Arial"/>
                <w:b/>
              </w:rPr>
              <w:t xml:space="preserve">Tên bài học </w:t>
            </w:r>
          </w:p>
        </w:tc>
      </w:tr>
      <w:tr w:rsidR="00FE553F">
        <w:trPr>
          <w:trHeight w:val="338"/>
        </w:trPr>
        <w:tc>
          <w:tcPr>
            <w:tcW w:w="859" w:type="dxa"/>
            <w:tcBorders>
              <w:top w:val="single" w:sz="4" w:space="0" w:color="000000"/>
              <w:left w:val="single" w:sz="4" w:space="0" w:color="000000"/>
              <w:bottom w:val="single" w:sz="4" w:space="0" w:color="000000"/>
              <w:right w:val="nil"/>
            </w:tcBorders>
          </w:tcPr>
          <w:p w:rsidR="00FE553F" w:rsidRDefault="00FE553F"/>
        </w:tc>
        <w:tc>
          <w:tcPr>
            <w:tcW w:w="9055" w:type="dxa"/>
            <w:gridSpan w:val="2"/>
            <w:tcBorders>
              <w:top w:val="single" w:sz="4" w:space="0" w:color="000000"/>
              <w:left w:val="nil"/>
              <w:bottom w:val="single" w:sz="4" w:space="0" w:color="000000"/>
              <w:right w:val="single" w:sz="4" w:space="0" w:color="000000"/>
            </w:tcBorders>
          </w:tcPr>
          <w:p w:rsidR="00FE553F" w:rsidRDefault="004F5265">
            <w:pPr>
              <w:ind w:right="858"/>
              <w:jc w:val="center"/>
            </w:pPr>
            <w:r>
              <w:rPr>
                <w:rFonts w:ascii="Arial" w:eastAsia="Arial" w:hAnsi="Arial" w:cs="Arial"/>
                <w:b/>
                <w:color w:val="FF0000"/>
              </w:rPr>
              <w:t>HỌC KÌ I</w:t>
            </w:r>
            <w:r>
              <w:rPr>
                <w:rFonts w:ascii="Arial" w:eastAsia="Arial" w:hAnsi="Arial" w:cs="Arial"/>
                <w:b/>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1</w:t>
            </w:r>
            <w:r>
              <w:rPr>
                <w:rFonts w:ascii="Times New Roman" w:eastAsia="Times New Roman" w:hAnsi="Times New Roman" w:cs="Times New Roman"/>
                <w:b/>
                <w:color w:val="002060"/>
                <w:sz w:val="26"/>
              </w:rPr>
              <w:t xml:space="preserve"> </w:t>
            </w:r>
          </w:p>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 xml:space="preserve">Mở đầu (2 tiết)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 Nhập môn hoá học </w:t>
            </w:r>
            <w:r>
              <w:rPr>
                <w:rFonts w:ascii="Arial" w:eastAsia="Arial" w:hAnsi="Arial" w:cs="Arial"/>
                <w:color w:val="C00000"/>
              </w:rPr>
              <w:t>(2 tiết)</w:t>
            </w:r>
            <w:r>
              <w:rPr>
                <w:rFonts w:ascii="Arial" w:eastAsia="Arial" w:hAnsi="Arial" w:cs="Arial"/>
                <w:b/>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2</w:t>
            </w:r>
            <w:r>
              <w:rPr>
                <w:rFonts w:ascii="Times New Roman" w:eastAsia="Times New Roman" w:hAnsi="Times New Roman" w:cs="Times New Roman"/>
                <w:b/>
                <w:color w:val="002060"/>
                <w:sz w:val="26"/>
              </w:rPr>
              <w:t xml:space="preserve"> </w:t>
            </w:r>
          </w:p>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 xml:space="preserve">Chương 1. Cấu tạo nguyên tử (13 tiết) </w:t>
            </w:r>
          </w:p>
        </w:tc>
      </w:tr>
      <w:tr w:rsidR="00FE553F">
        <w:trPr>
          <w:trHeight w:val="300"/>
        </w:trPr>
        <w:tc>
          <w:tcPr>
            <w:tcW w:w="0" w:type="auto"/>
            <w:vMerge/>
            <w:tcBorders>
              <w:top w:val="nil"/>
              <w:left w:val="single" w:sz="4" w:space="0" w:color="000000"/>
              <w:bottom w:val="single" w:sz="4" w:space="0" w:color="000000"/>
              <w:right w:val="single" w:sz="4" w:space="0" w:color="000000"/>
            </w:tcBorders>
            <w:vAlign w:val="bottom"/>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2. Thành phần của nguyên tử </w:t>
            </w:r>
            <w:r>
              <w:rPr>
                <w:rFonts w:ascii="Arial" w:eastAsia="Arial" w:hAnsi="Arial" w:cs="Arial"/>
                <w:color w:val="C00000"/>
              </w:rPr>
              <w:t>(5 tiết)</w:t>
            </w:r>
            <w:r>
              <w:rPr>
                <w:rFonts w:ascii="Arial" w:eastAsia="Arial" w:hAnsi="Arial" w:cs="Arial"/>
                <w:color w:val="002060"/>
              </w:rPr>
              <w:t xml:space="preserve"> </w:t>
            </w:r>
          </w:p>
        </w:tc>
      </w:tr>
      <w:tr w:rsidR="00FE553F">
        <w:trPr>
          <w:trHeight w:val="341"/>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 xml:space="preserve">3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Bài 2. Thành phần của nguyên tử (tiếp theo)</w:t>
            </w:r>
            <w:r>
              <w:rPr>
                <w:rFonts w:ascii="Arial" w:eastAsia="Arial" w:hAnsi="Arial" w:cs="Arial"/>
                <w:b/>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 xml:space="preserve">4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2. Thành phần của nguyên tử (tiếp theo) </w:t>
            </w:r>
          </w:p>
        </w:tc>
      </w:tr>
      <w:tr w:rsidR="00FE553F">
        <w:trPr>
          <w:trHeight w:val="300"/>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1</w:t>
            </w:r>
            <w:r>
              <w:rPr>
                <w:rFonts w:ascii="Times New Roman" w:eastAsia="Times New Roman" w:hAnsi="Times New Roman" w:cs="Times New Roman"/>
                <w:color w:val="002060"/>
                <w:sz w:val="26"/>
              </w:rPr>
              <w:t xml:space="preserve">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3. Nguyên tố hoá học </w:t>
            </w:r>
            <w:r>
              <w:rPr>
                <w:rFonts w:ascii="Arial" w:eastAsia="Arial" w:hAnsi="Arial" w:cs="Arial"/>
                <w:color w:val="C00000"/>
              </w:rPr>
              <w:t>(3 tiết)</w:t>
            </w:r>
            <w:r>
              <w:rPr>
                <w:rFonts w:ascii="Times New Roman" w:eastAsia="Times New Roman" w:hAnsi="Times New Roman" w:cs="Times New Roman"/>
                <w:color w:val="002060"/>
                <w:sz w:val="26"/>
              </w:rPr>
              <w:t xml:space="preserve"> </w:t>
            </w:r>
          </w:p>
        </w:tc>
      </w:tr>
      <w:tr w:rsidR="00FE553F">
        <w:trPr>
          <w:trHeight w:val="341"/>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 xml:space="preserve">5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3. Nguyên tố hoá học (tiếp theo)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 xml:space="preserve">6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4. Cấu trúc lớp vỏ electron của nguyên tử </w:t>
            </w:r>
            <w:r>
              <w:rPr>
                <w:rFonts w:ascii="Arial" w:eastAsia="Arial" w:hAnsi="Arial" w:cs="Arial"/>
                <w:color w:val="C00000"/>
              </w:rPr>
              <w:t>(4 tiết)</w:t>
            </w:r>
            <w:r>
              <w:rPr>
                <w:rFonts w:ascii="Arial" w:eastAsia="Arial" w:hAnsi="Arial" w:cs="Arial"/>
                <w:color w:val="002060"/>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 xml:space="preserve">7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4. Cấu trúc lớp vỏ electron của nguyên tử (tiếp theo)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 xml:space="preserve">8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1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Kiểm tra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b/>
                <w:color w:val="002060"/>
              </w:rPr>
              <w:t>9</w:t>
            </w:r>
            <w:r>
              <w:rPr>
                <w:rFonts w:ascii="Times New Roman" w:eastAsia="Times New Roman" w:hAnsi="Times New Roman" w:cs="Times New Roman"/>
                <w:b/>
                <w:color w:val="002060"/>
                <w:sz w:val="26"/>
              </w:rPr>
              <w:t xml:space="preserve"> </w:t>
            </w:r>
          </w:p>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 xml:space="preserve">Chương 2. Bảng tuần hoàn các nguyên tố hoá học (9 tiết)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Bài 5. Cấu tạo bảng tuần hoàn các nguyên tố hoá học (</w:t>
            </w:r>
            <w:r>
              <w:rPr>
                <w:rFonts w:ascii="Arial" w:eastAsia="Arial" w:hAnsi="Arial" w:cs="Arial"/>
                <w:color w:val="C00000"/>
              </w:rPr>
              <w:t>3 tiết)</w:t>
            </w:r>
            <w:r>
              <w:rPr>
                <w:rFonts w:ascii="Arial" w:eastAsia="Arial" w:hAnsi="Arial" w:cs="Arial"/>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10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5. Cấu tạo bảng tuần hoàn các nguyên tố hoá học (tiếp theo) </w:t>
            </w:r>
          </w:p>
        </w:tc>
      </w:tr>
      <w:tr w:rsidR="00FE553F">
        <w:trPr>
          <w:trHeight w:val="593"/>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6. Xu hướng biến đổi một số tính chất của nguyên tử các nguyên tố, thành phần và một số tính chất của hợp chất trong một chu kì và nhóm </w:t>
            </w:r>
            <w:r>
              <w:rPr>
                <w:rFonts w:ascii="Arial" w:eastAsia="Arial" w:hAnsi="Arial" w:cs="Arial"/>
                <w:color w:val="C00000"/>
              </w:rPr>
              <w:t>(3 tiết)</w:t>
            </w:r>
            <w:r>
              <w:rPr>
                <w:rFonts w:ascii="Arial" w:eastAsia="Arial" w:hAnsi="Arial" w:cs="Arial"/>
                <w:color w:val="002060"/>
              </w:rPr>
              <w:t xml:space="preserve"> </w:t>
            </w:r>
          </w:p>
        </w:tc>
      </w:tr>
      <w:tr w:rsidR="00FE553F">
        <w:trPr>
          <w:trHeight w:val="591"/>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11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pPr>
              <w:ind w:left="29"/>
            </w:pPr>
            <w:r>
              <w:rPr>
                <w:rFonts w:ascii="Arial" w:eastAsia="Arial" w:hAnsi="Arial" w:cs="Arial"/>
                <w:color w:val="002060"/>
              </w:rPr>
              <w:t xml:space="preserve">Bài 6. Xu hướng biến đổi một số tính chất của nguyên tử các nguyên tố, thành phần và một số tính chất của hợp chất trong một chu kì và nhóm (tiếp theo) </w:t>
            </w:r>
          </w:p>
        </w:tc>
      </w:tr>
      <w:tr w:rsidR="00FE553F">
        <w:trPr>
          <w:trHeight w:val="59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12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7. Định luật tuần hoàn </w:t>
            </w:r>
            <w:r>
              <w:rPr>
                <w:rFonts w:ascii="Cambria Math" w:eastAsia="Cambria Math" w:hAnsi="Cambria Math" w:cs="Cambria Math"/>
                <w:color w:val="002060"/>
              </w:rPr>
              <w:t>‒</w:t>
            </w:r>
            <w:r>
              <w:rPr>
                <w:rFonts w:ascii="Arial" w:eastAsia="Arial" w:hAnsi="Arial" w:cs="Arial"/>
                <w:color w:val="002060"/>
              </w:rPr>
              <w:t xml:space="preserve"> Ý nghĩa của bảng tuần hoàn các nguyên tố hoá học </w:t>
            </w:r>
            <w:r>
              <w:rPr>
                <w:rFonts w:ascii="Arial" w:eastAsia="Arial" w:hAnsi="Arial" w:cs="Arial"/>
                <w:color w:val="C00000"/>
              </w:rPr>
              <w:t>(2 tiết)</w:t>
            </w:r>
            <w:r>
              <w:rPr>
                <w:rFonts w:ascii="Arial" w:eastAsia="Arial" w:hAnsi="Arial" w:cs="Arial"/>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13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2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Kiểm tra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14</w:t>
            </w:r>
            <w:r>
              <w:rPr>
                <w:rFonts w:ascii="Times New Roman" w:eastAsia="Times New Roman" w:hAnsi="Times New Roman" w:cs="Times New Roman"/>
                <w:b/>
                <w:color w:val="002060"/>
                <w:sz w:val="26"/>
              </w:rPr>
              <w:t xml:space="preserve"> </w:t>
            </w:r>
          </w:p>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 xml:space="preserve">Chương 3. Liên kết hoá học (12 tiết) </w:t>
            </w:r>
          </w:p>
        </w:tc>
      </w:tr>
      <w:tr w:rsidR="00FE553F">
        <w:trPr>
          <w:trHeight w:val="302"/>
        </w:trPr>
        <w:tc>
          <w:tcPr>
            <w:tcW w:w="0" w:type="auto"/>
            <w:vMerge/>
            <w:tcBorders>
              <w:top w:val="nil"/>
              <w:left w:val="single" w:sz="4" w:space="0" w:color="000000"/>
              <w:bottom w:val="nil"/>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8. Quy tắc octet </w:t>
            </w:r>
            <w:r>
              <w:rPr>
                <w:rFonts w:ascii="Arial" w:eastAsia="Arial" w:hAnsi="Arial" w:cs="Arial"/>
                <w:color w:val="C00000"/>
              </w:rPr>
              <w:t>(1 tiết)</w:t>
            </w:r>
            <w:r>
              <w:rPr>
                <w:rFonts w:ascii="Arial" w:eastAsia="Arial" w:hAnsi="Arial" w:cs="Arial"/>
                <w:color w:val="002060"/>
              </w:rPr>
              <w:t xml:space="preserve"> </w:t>
            </w:r>
          </w:p>
        </w:tc>
      </w:tr>
      <w:tr w:rsidR="00FE553F">
        <w:trPr>
          <w:trHeight w:val="300"/>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9. Liên kết ion </w:t>
            </w:r>
            <w:r>
              <w:rPr>
                <w:rFonts w:ascii="Arial" w:eastAsia="Arial" w:hAnsi="Arial" w:cs="Arial"/>
                <w:color w:val="C00000"/>
              </w:rPr>
              <w:t>(2 tiết)</w:t>
            </w:r>
            <w:r>
              <w:rPr>
                <w:rFonts w:ascii="Arial" w:eastAsia="Arial" w:hAnsi="Arial" w:cs="Arial"/>
                <w:b/>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15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9. Liên kết ion (tiếp theo)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10. Liên kết cộng hoá trị </w:t>
            </w:r>
            <w:r>
              <w:rPr>
                <w:rFonts w:ascii="Arial" w:eastAsia="Arial" w:hAnsi="Arial" w:cs="Arial"/>
                <w:color w:val="C00000"/>
              </w:rPr>
              <w:t>(6 tiết)</w:t>
            </w:r>
            <w:r>
              <w:rPr>
                <w:rFonts w:ascii="Arial" w:eastAsia="Arial" w:hAnsi="Arial" w:cs="Arial"/>
                <w:color w:val="002060"/>
              </w:rPr>
              <w:t xml:space="preserve"> </w:t>
            </w:r>
          </w:p>
        </w:tc>
      </w:tr>
      <w:tr w:rsidR="00FE553F">
        <w:trPr>
          <w:trHeight w:val="339"/>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16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10. Liên kết cộng hoá trị (tiếp theo)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17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10. Liên kết cộng hoá trị (tiếp theo) </w:t>
            </w:r>
          </w:p>
        </w:tc>
      </w:tr>
      <w:tr w:rsidR="00FE553F">
        <w:trPr>
          <w:trHeight w:val="302"/>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18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10. Liên kết cộng hoá trị (tiếp theo) </w:t>
            </w:r>
          </w:p>
        </w:tc>
      </w:tr>
      <w:tr w:rsidR="00FE553F">
        <w:trPr>
          <w:trHeight w:val="300"/>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FF0000"/>
              </w:rPr>
              <w:t>Kiểm tra học kì I</w:t>
            </w:r>
            <w:r>
              <w:rPr>
                <w:rFonts w:ascii="Arial" w:eastAsia="Arial" w:hAnsi="Arial" w:cs="Arial"/>
                <w:b/>
              </w:rPr>
              <w:t xml:space="preserve"> </w:t>
            </w:r>
          </w:p>
        </w:tc>
      </w:tr>
      <w:tr w:rsidR="00FE553F">
        <w:trPr>
          <w:trHeight w:val="338"/>
        </w:trPr>
        <w:tc>
          <w:tcPr>
            <w:tcW w:w="859" w:type="dxa"/>
            <w:tcBorders>
              <w:top w:val="single" w:sz="4" w:space="0" w:color="000000"/>
              <w:left w:val="single" w:sz="4" w:space="0" w:color="000000"/>
              <w:bottom w:val="single" w:sz="4" w:space="0" w:color="000000"/>
              <w:right w:val="nil"/>
            </w:tcBorders>
          </w:tcPr>
          <w:p w:rsidR="00FE553F" w:rsidRDefault="00FE553F"/>
        </w:tc>
        <w:tc>
          <w:tcPr>
            <w:tcW w:w="9055" w:type="dxa"/>
            <w:gridSpan w:val="2"/>
            <w:tcBorders>
              <w:top w:val="single" w:sz="4" w:space="0" w:color="000000"/>
              <w:left w:val="nil"/>
              <w:bottom w:val="single" w:sz="4" w:space="0" w:color="000000"/>
              <w:right w:val="single" w:sz="4" w:space="0" w:color="000000"/>
            </w:tcBorders>
          </w:tcPr>
          <w:p w:rsidR="00FE553F" w:rsidRDefault="004F5265">
            <w:pPr>
              <w:ind w:right="861"/>
              <w:jc w:val="center"/>
            </w:pPr>
            <w:r>
              <w:rPr>
                <w:rFonts w:ascii="Arial" w:eastAsia="Arial" w:hAnsi="Arial" w:cs="Arial"/>
                <w:b/>
                <w:color w:val="FF0000"/>
              </w:rPr>
              <w:t>HỌC KÌ II</w:t>
            </w:r>
            <w:r>
              <w:rPr>
                <w:rFonts w:ascii="Arial" w:eastAsia="Arial" w:hAnsi="Arial" w:cs="Arial"/>
                <w:color w:val="C00000"/>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19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11. Liên kết hydrogen và tương tác van der Waals </w:t>
            </w:r>
            <w:r>
              <w:rPr>
                <w:rFonts w:ascii="Arial" w:eastAsia="Arial" w:hAnsi="Arial" w:cs="Arial"/>
                <w:color w:val="C00000"/>
              </w:rPr>
              <w:t>(2 tiết)</w:t>
            </w:r>
            <w:r>
              <w:rPr>
                <w:rFonts w:ascii="Arial" w:eastAsia="Arial" w:hAnsi="Arial" w:cs="Arial"/>
                <w:color w:val="002060"/>
              </w:rPr>
              <w:t xml:space="preserve"> </w:t>
            </w:r>
          </w:p>
        </w:tc>
      </w:tr>
      <w:tr w:rsidR="00FE553F">
        <w:trPr>
          <w:trHeight w:val="396"/>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spacing w:after="55"/>
              <w:ind w:left="62"/>
              <w:jc w:val="center"/>
            </w:pPr>
            <w:r>
              <w:rPr>
                <w:rFonts w:ascii="Arial" w:eastAsia="Arial" w:hAnsi="Arial" w:cs="Arial"/>
                <w:b/>
                <w:color w:val="002060"/>
              </w:rPr>
              <w:t xml:space="preserve"> </w:t>
            </w:r>
          </w:p>
          <w:p w:rsidR="00FE553F" w:rsidRDefault="004F5265">
            <w:pPr>
              <w:ind w:left="1"/>
              <w:jc w:val="center"/>
            </w:pPr>
            <w:r>
              <w:rPr>
                <w:rFonts w:ascii="Arial" w:eastAsia="Arial" w:hAnsi="Arial" w:cs="Arial"/>
                <w:b/>
                <w:color w:val="002060"/>
              </w:rPr>
              <w:t xml:space="preserve">20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3 </w:t>
            </w:r>
          </w:p>
        </w:tc>
      </w:tr>
      <w:tr w:rsidR="00FE553F">
        <w:trPr>
          <w:trHeight w:val="300"/>
        </w:trPr>
        <w:tc>
          <w:tcPr>
            <w:tcW w:w="0" w:type="auto"/>
            <w:vMerge/>
            <w:tcBorders>
              <w:top w:val="nil"/>
              <w:left w:val="single" w:sz="4" w:space="0" w:color="000000"/>
              <w:bottom w:val="nil"/>
              <w:right w:val="single" w:sz="4" w:space="0" w:color="000000"/>
            </w:tcBorders>
          </w:tcPr>
          <w:p w:rsidR="00FE553F" w:rsidRDefault="00FE553F"/>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 xml:space="preserve">Chương 4. Phản ứng oxi hoá – khử (4 tiết) </w:t>
            </w:r>
          </w:p>
        </w:tc>
      </w:tr>
      <w:tr w:rsidR="00FE553F">
        <w:trPr>
          <w:trHeight w:val="300"/>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12. Phản ứng oxi hoá - khử và ứng dụng trong cuộc sống </w:t>
            </w:r>
            <w:r>
              <w:rPr>
                <w:rFonts w:ascii="Arial" w:eastAsia="Arial" w:hAnsi="Arial" w:cs="Arial"/>
                <w:color w:val="C00000"/>
              </w:rPr>
              <w:t>(3 tiết)</w:t>
            </w:r>
            <w:r>
              <w:rPr>
                <w:rFonts w:ascii="Arial" w:eastAsia="Arial" w:hAnsi="Arial" w:cs="Arial"/>
                <w:color w:val="002060"/>
              </w:rPr>
              <w:t xml:space="preserve"> </w:t>
            </w:r>
          </w:p>
        </w:tc>
      </w:tr>
      <w:tr w:rsidR="00FE553F">
        <w:trPr>
          <w:trHeight w:val="341"/>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t xml:space="preserve">21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12. Phản ứng oxi hoá - khử và ứng dụng trong cuộc sống (tiếp theo)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spacing w:after="55"/>
              <w:ind w:left="62"/>
              <w:jc w:val="center"/>
            </w:pPr>
            <w:r>
              <w:rPr>
                <w:rFonts w:ascii="Arial" w:eastAsia="Arial" w:hAnsi="Arial" w:cs="Arial"/>
                <w:b/>
                <w:color w:val="002060"/>
              </w:rPr>
              <w:t xml:space="preserve"> </w:t>
            </w:r>
          </w:p>
          <w:p w:rsidR="00FE553F" w:rsidRDefault="004F5265">
            <w:pPr>
              <w:ind w:left="1"/>
              <w:jc w:val="center"/>
            </w:pPr>
            <w:r>
              <w:rPr>
                <w:rFonts w:ascii="Arial" w:eastAsia="Arial" w:hAnsi="Arial" w:cs="Arial"/>
                <w:b/>
                <w:color w:val="002060"/>
              </w:rPr>
              <w:t xml:space="preserve">22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4 </w:t>
            </w:r>
          </w:p>
        </w:tc>
      </w:tr>
      <w:tr w:rsidR="00FE553F">
        <w:trPr>
          <w:trHeight w:val="300"/>
        </w:trPr>
        <w:tc>
          <w:tcPr>
            <w:tcW w:w="0" w:type="auto"/>
            <w:vMerge/>
            <w:tcBorders>
              <w:top w:val="nil"/>
              <w:left w:val="single" w:sz="4" w:space="0" w:color="000000"/>
              <w:bottom w:val="nil"/>
              <w:right w:val="single" w:sz="4" w:space="0" w:color="000000"/>
            </w:tcBorders>
            <w:vAlign w:val="bottom"/>
          </w:tcPr>
          <w:p w:rsidR="00FE553F" w:rsidRDefault="00FE553F"/>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Chương 5. Năng lượng hoá học</w:t>
            </w:r>
            <w:r>
              <w:rPr>
                <w:rFonts w:ascii="Arial" w:eastAsia="Arial" w:hAnsi="Arial" w:cs="Arial"/>
                <w:color w:val="0070C0"/>
              </w:rPr>
              <w:t xml:space="preserve"> </w:t>
            </w:r>
            <w:r>
              <w:rPr>
                <w:rFonts w:ascii="Arial" w:eastAsia="Arial" w:hAnsi="Arial" w:cs="Arial"/>
                <w:b/>
                <w:color w:val="0070C0"/>
              </w:rPr>
              <w:t>(7 tiết)</w:t>
            </w:r>
            <w:r>
              <w:rPr>
                <w:rFonts w:ascii="Arial" w:eastAsia="Arial" w:hAnsi="Arial" w:cs="Arial"/>
                <w:color w:val="0070C0"/>
              </w:rPr>
              <w:t xml:space="preserve">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13. Enthalpy tạo thành và biến thiên enthalpy của phản ứng hoá học </w:t>
            </w:r>
            <w:r>
              <w:rPr>
                <w:rFonts w:ascii="Arial" w:eastAsia="Arial" w:hAnsi="Arial" w:cs="Arial"/>
                <w:color w:val="C00000"/>
              </w:rPr>
              <w:t>(4 tiết)</w:t>
            </w:r>
            <w:r>
              <w:rPr>
                <w:rFonts w:ascii="Arial" w:eastAsia="Arial" w:hAnsi="Arial" w:cs="Arial"/>
                <w:color w:val="002060"/>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
              <w:jc w:val="center"/>
            </w:pPr>
            <w:r>
              <w:rPr>
                <w:rFonts w:ascii="Arial" w:eastAsia="Arial" w:hAnsi="Arial" w:cs="Arial"/>
                <w:b/>
                <w:color w:val="002060"/>
              </w:rPr>
              <w:lastRenderedPageBreak/>
              <w:t xml:space="preserve">23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right="1"/>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Bài 13. Enthalpy tạo thành và biến thiên enthalpy của phản ứ</w:t>
            </w:r>
            <w:bookmarkStart w:id="0" w:name="_GoBack"/>
            <w:bookmarkEnd w:id="0"/>
            <w:r>
              <w:rPr>
                <w:rFonts w:ascii="Arial" w:eastAsia="Arial" w:hAnsi="Arial" w:cs="Arial"/>
                <w:color w:val="002060"/>
              </w:rPr>
              <w:t xml:space="preserve">ng hoá học  </w:t>
            </w:r>
          </w:p>
        </w:tc>
      </w:tr>
      <w:tr w:rsidR="00FE553F">
        <w:trPr>
          <w:trHeight w:val="300"/>
        </w:trPr>
        <w:tc>
          <w:tcPr>
            <w:tcW w:w="859" w:type="dxa"/>
            <w:tcBorders>
              <w:top w:val="single" w:sz="4" w:space="0" w:color="000000"/>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FE553F"/>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(tiếp theo) </w:t>
            </w:r>
          </w:p>
        </w:tc>
      </w:tr>
      <w:tr w:rsidR="00FE553F">
        <w:trPr>
          <w:trHeight w:val="593"/>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24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pPr>
              <w:spacing w:after="53"/>
            </w:pPr>
            <w:r>
              <w:rPr>
                <w:rFonts w:ascii="Arial" w:eastAsia="Arial" w:hAnsi="Arial" w:cs="Arial"/>
                <w:color w:val="002060"/>
              </w:rPr>
              <w:t xml:space="preserve">Bài 13. Enthalpy tạo thành và biến thiên enthalpy của phản ứng hoá học  </w:t>
            </w:r>
          </w:p>
          <w:p w:rsidR="00FE553F" w:rsidRDefault="004F5265">
            <w:r>
              <w:rPr>
                <w:rFonts w:ascii="Arial" w:eastAsia="Arial" w:hAnsi="Arial" w:cs="Arial"/>
                <w:color w:val="002060"/>
              </w:rPr>
              <w:t xml:space="preserve">(tiếp theo) </w:t>
            </w:r>
          </w:p>
        </w:tc>
      </w:tr>
      <w:tr w:rsidR="00FE553F">
        <w:trPr>
          <w:trHeight w:val="300"/>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14. Tính biến thiên enthalpy của phản ứng hoá học </w:t>
            </w:r>
            <w:r>
              <w:rPr>
                <w:rFonts w:ascii="Arial" w:eastAsia="Arial" w:hAnsi="Arial" w:cs="Arial"/>
                <w:color w:val="C00000"/>
              </w:rPr>
              <w:t>(2 tiết)</w:t>
            </w:r>
            <w:r>
              <w:rPr>
                <w:rFonts w:ascii="Arial" w:eastAsia="Arial" w:hAnsi="Arial" w:cs="Arial"/>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25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14. Tính biến thiên enthalpy của phản ứng hoá học (tiếp theo)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5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spacing w:after="55"/>
              <w:ind w:left="73"/>
              <w:jc w:val="center"/>
            </w:pPr>
            <w:r>
              <w:rPr>
                <w:rFonts w:ascii="Arial" w:eastAsia="Arial" w:hAnsi="Arial" w:cs="Arial"/>
                <w:b/>
                <w:color w:val="002060"/>
              </w:rPr>
              <w:t xml:space="preserve"> </w:t>
            </w:r>
          </w:p>
          <w:p w:rsidR="00FE553F" w:rsidRDefault="004F5265">
            <w:pPr>
              <w:ind w:left="12"/>
              <w:jc w:val="center"/>
            </w:pPr>
            <w:r>
              <w:rPr>
                <w:rFonts w:ascii="Arial" w:eastAsia="Arial" w:hAnsi="Arial" w:cs="Arial"/>
                <w:b/>
                <w:color w:val="002060"/>
              </w:rPr>
              <w:t xml:space="preserve">26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Kiểm tra </w:t>
            </w:r>
          </w:p>
        </w:tc>
      </w:tr>
      <w:tr w:rsidR="00FE553F">
        <w:trPr>
          <w:trHeight w:val="302"/>
        </w:trPr>
        <w:tc>
          <w:tcPr>
            <w:tcW w:w="0" w:type="auto"/>
            <w:vMerge/>
            <w:tcBorders>
              <w:top w:val="nil"/>
              <w:left w:val="single" w:sz="4" w:space="0" w:color="000000"/>
              <w:bottom w:val="nil"/>
              <w:right w:val="single" w:sz="4" w:space="0" w:color="000000"/>
            </w:tcBorders>
          </w:tcPr>
          <w:p w:rsidR="00FE553F" w:rsidRDefault="00FE553F"/>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 xml:space="preserve">Chương 6. Tốc độ phản ứng hoá học (6 tiết) </w:t>
            </w:r>
          </w:p>
        </w:tc>
      </w:tr>
      <w:tr w:rsidR="00FE553F">
        <w:trPr>
          <w:trHeight w:val="300"/>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15. Phương trình tốc độ phản ứng và hằng số tốc độ phản ứng </w:t>
            </w:r>
            <w:r>
              <w:rPr>
                <w:rFonts w:ascii="Arial" w:eastAsia="Arial" w:hAnsi="Arial" w:cs="Arial"/>
                <w:color w:val="C00000"/>
              </w:rPr>
              <w:t>(2 tiết)</w:t>
            </w:r>
            <w:r>
              <w:rPr>
                <w:rFonts w:ascii="Arial" w:eastAsia="Arial" w:hAnsi="Arial" w:cs="Arial"/>
                <w:color w:val="002060"/>
              </w:rPr>
              <w:t xml:space="preserve">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27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15. Phương trình tốc độ phản ứng và hằng số tốc độ phản ứng (tiếp theo)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16. Các yếu tố ảnh hưởng đến tốc độ phản ứng hoá học </w:t>
            </w:r>
            <w:r>
              <w:rPr>
                <w:rFonts w:ascii="Arial" w:eastAsia="Arial" w:hAnsi="Arial" w:cs="Arial"/>
                <w:color w:val="C00000"/>
              </w:rPr>
              <w:t>(3 tiết)</w:t>
            </w:r>
            <w:r>
              <w:rPr>
                <w:rFonts w:ascii="Arial" w:eastAsia="Arial" w:hAnsi="Arial" w:cs="Arial"/>
                <w:color w:val="002060"/>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28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16. Các yếu tố ảnh hưởng đến tốc độ phản ứng hoá học (tiếp theo) </w:t>
            </w:r>
          </w:p>
        </w:tc>
      </w:tr>
      <w:tr w:rsidR="00FE553F">
        <w:trPr>
          <w:trHeight w:val="301"/>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29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6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Kiểm tra </w:t>
            </w:r>
          </w:p>
        </w:tc>
      </w:tr>
      <w:tr w:rsidR="00FE553F">
        <w:trPr>
          <w:trHeight w:val="39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77"/>
              <w:jc w:val="center"/>
            </w:pPr>
            <w:r>
              <w:rPr>
                <w:rFonts w:ascii="Times New Roman" w:eastAsia="Times New Roman" w:hAnsi="Times New Roman" w:cs="Times New Roman"/>
                <w:b/>
                <w:sz w:val="26"/>
              </w:rPr>
              <w:t xml:space="preserve"> </w:t>
            </w:r>
          </w:p>
        </w:tc>
        <w:tc>
          <w:tcPr>
            <w:tcW w:w="9055" w:type="dxa"/>
            <w:gridSpan w:val="2"/>
            <w:tcBorders>
              <w:top w:val="single" w:sz="4" w:space="0" w:color="000000"/>
              <w:left w:val="single" w:sz="4" w:space="0" w:color="000000"/>
              <w:bottom w:val="single" w:sz="4" w:space="0" w:color="000000"/>
              <w:right w:val="single" w:sz="4" w:space="0" w:color="000000"/>
            </w:tcBorders>
          </w:tcPr>
          <w:p w:rsidR="00FE553F" w:rsidRDefault="004F5265">
            <w:pPr>
              <w:ind w:left="2"/>
            </w:pPr>
            <w:r>
              <w:rPr>
                <w:rFonts w:ascii="Arial" w:eastAsia="Arial" w:hAnsi="Arial" w:cs="Arial"/>
                <w:b/>
                <w:color w:val="0070C0"/>
              </w:rPr>
              <w:t>Chương 7. Nguyên tố nhóm VIIA</w:t>
            </w:r>
            <w:r>
              <w:rPr>
                <w:rFonts w:ascii="Arial" w:eastAsia="Arial" w:hAnsi="Arial" w:cs="Arial"/>
                <w:color w:val="0070C0"/>
              </w:rPr>
              <w:t xml:space="preserve"> </w:t>
            </w:r>
            <w:r>
              <w:rPr>
                <w:rFonts w:ascii="Arial" w:eastAsia="Arial" w:hAnsi="Arial" w:cs="Arial"/>
                <w:b/>
                <w:color w:val="0070C0"/>
              </w:rPr>
              <w:t>(10 tiết)</w:t>
            </w:r>
            <w:r>
              <w:rPr>
                <w:rFonts w:ascii="Arial" w:eastAsia="Arial" w:hAnsi="Arial" w:cs="Arial"/>
                <w:color w:val="0070C0"/>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30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17. Tính chất vật lí và hoá học các đơn chất nhóm VIIA </w:t>
            </w:r>
            <w:r>
              <w:rPr>
                <w:rFonts w:ascii="Arial" w:eastAsia="Arial" w:hAnsi="Arial" w:cs="Arial"/>
                <w:color w:val="C00000"/>
              </w:rPr>
              <w:t xml:space="preserve">(5 tiết) </w:t>
            </w:r>
            <w:r>
              <w:rPr>
                <w:rFonts w:ascii="Arial" w:eastAsia="Arial" w:hAnsi="Arial" w:cs="Arial"/>
                <w:color w:val="002060"/>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31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17. Tính chất vật lí và hoá học các đơn chất nhóm VIIA (tiếp theo) </w:t>
            </w:r>
          </w:p>
        </w:tc>
      </w:tr>
      <w:tr w:rsidR="00FE553F">
        <w:trPr>
          <w:trHeight w:val="302"/>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32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17. Tính chất vật lí và hoá học các đơn chất nhóm VIIA (tiếp theo) </w:t>
            </w:r>
          </w:p>
        </w:tc>
      </w:tr>
      <w:tr w:rsidR="00FE553F">
        <w:trPr>
          <w:trHeight w:val="305"/>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1</w:t>
            </w:r>
            <w:r>
              <w:rPr>
                <w:rFonts w:ascii="Times New Roman" w:eastAsia="Times New Roman" w:hAnsi="Times New Roman" w:cs="Times New Roman"/>
                <w:color w:val="002060"/>
                <w:sz w:val="26"/>
              </w:rPr>
              <w:t xml:space="preserve">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18. Hydrogen halide </w:t>
            </w:r>
            <w:r>
              <w:rPr>
                <w:rFonts w:ascii="Cambria Math" w:eastAsia="Cambria Math" w:hAnsi="Cambria Math" w:cs="Cambria Math"/>
                <w:color w:val="002060"/>
              </w:rPr>
              <w:t>‒</w:t>
            </w:r>
            <w:r>
              <w:rPr>
                <w:rFonts w:ascii="Arial" w:eastAsia="Arial" w:hAnsi="Arial" w:cs="Arial"/>
                <w:color w:val="002060"/>
              </w:rPr>
              <w:t xml:space="preserve"> Một số phản ứng của ion halide </w:t>
            </w:r>
            <w:r>
              <w:rPr>
                <w:rFonts w:ascii="Arial" w:eastAsia="Arial" w:hAnsi="Arial" w:cs="Arial"/>
                <w:color w:val="C00000"/>
              </w:rPr>
              <w:t>(4 tiết)</w:t>
            </w:r>
            <w:r>
              <w:rPr>
                <w:rFonts w:ascii="Times New Roman" w:eastAsia="Times New Roman" w:hAnsi="Times New Roman" w:cs="Times New Roman"/>
                <w:color w:val="002060"/>
                <w:sz w:val="26"/>
              </w:rPr>
              <w:t xml:space="preserve"> </w:t>
            </w:r>
          </w:p>
        </w:tc>
      </w:tr>
      <w:tr w:rsidR="00FE553F">
        <w:trPr>
          <w:trHeight w:val="338"/>
        </w:trPr>
        <w:tc>
          <w:tcPr>
            <w:tcW w:w="859" w:type="dxa"/>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33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2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18. Hydrogen halide </w:t>
            </w:r>
            <w:r>
              <w:rPr>
                <w:rFonts w:ascii="Cambria Math" w:eastAsia="Cambria Math" w:hAnsi="Cambria Math" w:cs="Cambria Math"/>
                <w:color w:val="002060"/>
              </w:rPr>
              <w:t>‒</w:t>
            </w:r>
            <w:r>
              <w:rPr>
                <w:rFonts w:ascii="Arial" w:eastAsia="Arial" w:hAnsi="Arial" w:cs="Arial"/>
                <w:color w:val="002060"/>
              </w:rPr>
              <w:t xml:space="preserve"> Một số phản ứng của ion halide (tiếp theo) </w:t>
            </w:r>
          </w:p>
        </w:tc>
      </w:tr>
      <w:tr w:rsidR="00FE553F">
        <w:trPr>
          <w:trHeight w:val="307"/>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34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color w:val="002060"/>
              </w:rPr>
              <w:t xml:space="preserve">Bài 18. Hydrogen halide </w:t>
            </w:r>
            <w:r>
              <w:rPr>
                <w:rFonts w:ascii="Cambria Math" w:eastAsia="Cambria Math" w:hAnsi="Cambria Math" w:cs="Cambria Math"/>
                <w:color w:val="002060"/>
              </w:rPr>
              <w:t>‒</w:t>
            </w:r>
            <w:r>
              <w:rPr>
                <w:rFonts w:ascii="Arial" w:eastAsia="Arial" w:hAnsi="Arial" w:cs="Arial"/>
                <w:color w:val="002060"/>
              </w:rPr>
              <w:t xml:space="preserve"> Một số phản ứng của ion halide (tiếp theo)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Ôn tập chương 7 </w:t>
            </w:r>
          </w:p>
        </w:tc>
      </w:tr>
      <w:tr w:rsidR="00FE553F">
        <w:trPr>
          <w:trHeight w:val="300"/>
        </w:trPr>
        <w:tc>
          <w:tcPr>
            <w:tcW w:w="859" w:type="dxa"/>
            <w:vMerge w:val="restart"/>
            <w:tcBorders>
              <w:top w:val="single" w:sz="4" w:space="0" w:color="000000"/>
              <w:left w:val="single" w:sz="4" w:space="0" w:color="000000"/>
              <w:bottom w:val="single" w:sz="4" w:space="0" w:color="000000"/>
              <w:right w:val="single" w:sz="4" w:space="0" w:color="000000"/>
            </w:tcBorders>
          </w:tcPr>
          <w:p w:rsidR="00FE553F" w:rsidRDefault="004F5265">
            <w:pPr>
              <w:ind w:left="12"/>
              <w:jc w:val="center"/>
            </w:pPr>
            <w:r>
              <w:rPr>
                <w:rFonts w:ascii="Arial" w:eastAsia="Arial" w:hAnsi="Arial" w:cs="Arial"/>
                <w:b/>
                <w:color w:val="002060"/>
              </w:rPr>
              <w:t xml:space="preserve">35 </w:t>
            </w:r>
          </w:p>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color w:val="002060"/>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002060"/>
              </w:rPr>
              <w:t xml:space="preserve">Kiểm tra </w:t>
            </w:r>
          </w:p>
        </w:tc>
      </w:tr>
      <w:tr w:rsidR="00FE553F">
        <w:trPr>
          <w:trHeight w:val="302"/>
        </w:trPr>
        <w:tc>
          <w:tcPr>
            <w:tcW w:w="0" w:type="auto"/>
            <w:vMerge/>
            <w:tcBorders>
              <w:top w:val="nil"/>
              <w:left w:val="single" w:sz="4" w:space="0" w:color="000000"/>
              <w:bottom w:val="single" w:sz="4" w:space="0" w:color="000000"/>
              <w:right w:val="single" w:sz="4" w:space="0" w:color="000000"/>
            </w:tcBorders>
          </w:tcPr>
          <w:p w:rsidR="00FE553F" w:rsidRDefault="00FE553F"/>
        </w:tc>
        <w:tc>
          <w:tcPr>
            <w:tcW w:w="1032" w:type="dxa"/>
            <w:tcBorders>
              <w:top w:val="single" w:sz="4" w:space="0" w:color="000000"/>
              <w:left w:val="single" w:sz="4" w:space="0" w:color="000000"/>
              <w:bottom w:val="single" w:sz="4" w:space="0" w:color="000000"/>
              <w:right w:val="single" w:sz="4" w:space="0" w:color="000000"/>
            </w:tcBorders>
          </w:tcPr>
          <w:p w:rsidR="00FE553F" w:rsidRDefault="004F5265">
            <w:pPr>
              <w:ind w:left="10"/>
              <w:jc w:val="center"/>
            </w:pPr>
            <w:r>
              <w:rPr>
                <w:rFonts w:ascii="Arial" w:eastAsia="Arial" w:hAnsi="Arial" w:cs="Arial"/>
              </w:rPr>
              <w:t xml:space="preserve">1 </w:t>
            </w:r>
          </w:p>
        </w:tc>
        <w:tc>
          <w:tcPr>
            <w:tcW w:w="8023" w:type="dxa"/>
            <w:tcBorders>
              <w:top w:val="single" w:sz="4" w:space="0" w:color="000000"/>
              <w:left w:val="single" w:sz="4" w:space="0" w:color="000000"/>
              <w:bottom w:val="single" w:sz="4" w:space="0" w:color="000000"/>
              <w:right w:val="single" w:sz="4" w:space="0" w:color="000000"/>
            </w:tcBorders>
          </w:tcPr>
          <w:p w:rsidR="00FE553F" w:rsidRDefault="004F5265">
            <w:r>
              <w:rPr>
                <w:rFonts w:ascii="Arial" w:eastAsia="Arial" w:hAnsi="Arial" w:cs="Arial"/>
                <w:b/>
                <w:color w:val="FF0000"/>
              </w:rPr>
              <w:t>Kiểm tra học kì II</w:t>
            </w:r>
            <w:r>
              <w:rPr>
                <w:rFonts w:ascii="Arial" w:eastAsia="Arial" w:hAnsi="Arial" w:cs="Arial"/>
                <w:b/>
              </w:rPr>
              <w:t xml:space="preserve"> </w:t>
            </w:r>
          </w:p>
        </w:tc>
      </w:tr>
    </w:tbl>
    <w:p w:rsidR="00FE553F" w:rsidRDefault="004F5265">
      <w:pPr>
        <w:spacing w:after="0"/>
        <w:jc w:val="both"/>
      </w:pPr>
      <w:r>
        <w:rPr>
          <w:rFonts w:ascii="Cambria Math" w:eastAsia="Cambria Math" w:hAnsi="Cambria Math" w:cs="Cambria Math"/>
          <w:color w:val="FF66FF"/>
        </w:rPr>
        <w:t xml:space="preserve"> </w:t>
      </w:r>
      <w:r>
        <w:rPr>
          <w:rFonts w:ascii="Cambria Math" w:eastAsia="Cambria Math" w:hAnsi="Cambria Math" w:cs="Cambria Math"/>
          <w:color w:val="FF66FF"/>
        </w:rPr>
        <w:tab/>
      </w:r>
      <w:r>
        <w:rPr>
          <w:rFonts w:ascii="Arial" w:eastAsia="Arial" w:hAnsi="Arial" w:cs="Arial"/>
          <w:b/>
          <w:color w:val="FF66FF"/>
        </w:rPr>
        <w:t xml:space="preserve"> </w:t>
      </w:r>
    </w:p>
    <w:p w:rsidR="00FE553F" w:rsidRDefault="004F5265">
      <w:pPr>
        <w:spacing w:after="0"/>
        <w:jc w:val="both"/>
      </w:pPr>
      <w:r>
        <w:rPr>
          <w:rFonts w:ascii="Arial" w:eastAsia="Arial" w:hAnsi="Arial" w:cs="Arial"/>
        </w:rPr>
        <w:t xml:space="preserve"> </w:t>
      </w:r>
    </w:p>
    <w:sectPr w:rsidR="00FE553F">
      <w:headerReference w:type="default" r:id="rId6"/>
      <w:footerReference w:type="default" r:id="rId7"/>
      <w:pgSz w:w="11906" w:h="16841"/>
      <w:pgMar w:top="857" w:right="1991" w:bottom="1440" w:left="1133"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65" w:rsidRDefault="00F84B65">
      <w:pPr>
        <w:spacing w:after="0" w:line="240" w:lineRule="auto"/>
      </w:pPr>
      <w:r>
        <w:separator/>
      </w:r>
    </w:p>
  </w:endnote>
  <w:endnote w:type="continuationSeparator" w:id="0">
    <w:p w:rsidR="00F84B65" w:rsidRDefault="00F8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DC" w:rsidRPr="00DF3CDC" w:rsidRDefault="00DF3CDC" w:rsidP="00DF3CDC">
    <w:pPr>
      <w:pBdr>
        <w:top w:val="thinThickSmallGap" w:sz="24" w:space="1" w:color="622423"/>
      </w:pBdr>
      <w:tabs>
        <w:tab w:val="right" w:pos="10205"/>
      </w:tabs>
      <w:spacing w:after="0" w:line="240" w:lineRule="auto"/>
      <w:rPr>
        <w:rFonts w:ascii="Times New Roman" w:hAnsi="Times New Roman" w:cs="Times New Roman"/>
        <w:color w:val="auto"/>
        <w:sz w:val="24"/>
        <w:szCs w:val="24"/>
      </w:rPr>
    </w:pPr>
    <w:r w:rsidRPr="00DF3CDC">
      <w:rPr>
        <w:rFonts w:ascii="Times New Roman" w:hAnsi="Times New Roman" w:cs="Times New Roman"/>
        <w:b/>
        <w:color w:val="FF0000"/>
        <w:sz w:val="24"/>
        <w:szCs w:val="24"/>
      </w:rPr>
      <w:t>Trang</w:t>
    </w:r>
    <w:r w:rsidRPr="00DF3CDC">
      <w:rPr>
        <w:rFonts w:ascii="Times New Roman" w:hAnsi="Times New Roman" w:cs="Times New Roman"/>
        <w:b/>
        <w:color w:val="0070C0"/>
        <w:sz w:val="24"/>
        <w:szCs w:val="24"/>
      </w:rPr>
      <w:t xml:space="preserve"> </w:t>
    </w:r>
    <w:r w:rsidRPr="00DF3CDC">
      <w:rPr>
        <w:rFonts w:ascii="Times New Roman" w:hAnsi="Times New Roman" w:cs="Times New Roman"/>
        <w:b/>
        <w:color w:val="0070C0"/>
        <w:sz w:val="24"/>
        <w:szCs w:val="24"/>
      </w:rPr>
      <w:fldChar w:fldCharType="begin"/>
    </w:r>
    <w:r w:rsidRPr="00DF3CDC">
      <w:rPr>
        <w:rFonts w:ascii="Times New Roman" w:hAnsi="Times New Roman" w:cs="Times New Roman"/>
        <w:b/>
        <w:color w:val="0070C0"/>
        <w:sz w:val="24"/>
        <w:szCs w:val="24"/>
      </w:rPr>
      <w:instrText xml:space="preserve"> PAGE   \* MERGEFORMAT </w:instrText>
    </w:r>
    <w:r w:rsidRPr="00DF3CDC">
      <w:rPr>
        <w:rFonts w:ascii="Times New Roman" w:hAnsi="Times New Roman" w:cs="Times New Roman"/>
        <w:b/>
        <w:color w:val="0070C0"/>
        <w:sz w:val="24"/>
        <w:szCs w:val="24"/>
      </w:rPr>
      <w:fldChar w:fldCharType="separate"/>
    </w:r>
    <w:r w:rsidR="00A959E9">
      <w:rPr>
        <w:rFonts w:ascii="Times New Roman" w:hAnsi="Times New Roman" w:cs="Times New Roman"/>
        <w:b/>
        <w:noProof/>
        <w:color w:val="0070C0"/>
        <w:sz w:val="24"/>
        <w:szCs w:val="24"/>
      </w:rPr>
      <w:t>2</w:t>
    </w:r>
    <w:r w:rsidRPr="00DF3CDC">
      <w:rPr>
        <w:rFonts w:ascii="Times New Roman" w:hAnsi="Times New Roman" w:cs="Times New Roman"/>
        <w:b/>
        <w:noProof/>
        <w:color w:val="0070C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65" w:rsidRDefault="00F84B65">
      <w:pPr>
        <w:spacing w:after="0" w:line="240" w:lineRule="auto"/>
      </w:pPr>
      <w:r>
        <w:separator/>
      </w:r>
    </w:p>
  </w:footnote>
  <w:footnote w:type="continuationSeparator" w:id="0">
    <w:p w:rsidR="00F84B65" w:rsidRDefault="00F8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DC" w:rsidRPr="00A959E9" w:rsidRDefault="00A959E9" w:rsidP="00A959E9">
    <w:pPr>
      <w:tabs>
        <w:tab w:val="center" w:pos="4680"/>
        <w:tab w:val="right" w:pos="9360"/>
      </w:tabs>
      <w:spacing w:after="0" w:line="240" w:lineRule="auto"/>
      <w:jc w:val="right"/>
      <w:rPr>
        <w:rFonts w:ascii="Times New Roman" w:hAnsi="Times New Roman" w:cs="Times New Roman"/>
        <w:i/>
        <w:color w:val="auto"/>
        <w:sz w:val="28"/>
        <w:u w:val="single"/>
      </w:rPr>
    </w:pPr>
    <w:r>
      <w:rPr>
        <w:rFonts w:ascii="Times New Roman" w:hAnsi="Times New Roman" w:cs="Times New Roman"/>
        <w:b/>
        <w:i/>
        <w:color w:val="auto"/>
        <w:sz w:val="28"/>
        <w:szCs w:val="24"/>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3F"/>
    <w:rsid w:val="003F55DD"/>
    <w:rsid w:val="004F5265"/>
    <w:rsid w:val="00A959E9"/>
    <w:rsid w:val="00BF02E3"/>
    <w:rsid w:val="00CC1B39"/>
    <w:rsid w:val="00DF3CDC"/>
    <w:rsid w:val="00F84B65"/>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5DD"/>
    <w:rPr>
      <w:rFonts w:ascii="Calibri" w:eastAsia="Calibri" w:hAnsi="Calibri" w:cs="Calibri"/>
      <w:color w:val="000000"/>
    </w:rPr>
  </w:style>
  <w:style w:type="paragraph" w:styleId="Footer">
    <w:name w:val="footer"/>
    <w:basedOn w:val="Normal"/>
    <w:link w:val="FooterChar"/>
    <w:uiPriority w:val="99"/>
    <w:unhideWhenUsed/>
    <w:rsid w:val="003F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2979</Characters>
  <Application>Microsoft Office Word</Application>
  <DocSecurity>0</DocSecurity>
  <Lines>24</Lines>
  <Paragraphs>6</Paragraphs>
  <ScaleCrop>false</ScaleCrop>
  <Manager/>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2022-07-13T10:10:00Z</dcterms:created>
  <dcterms:modified xsi:type="dcterms:W3CDTF">2022-08-14T05:13:00Z</dcterms:modified>
</cp:coreProperties>
</file>